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39B764" w14:textId="7AC8EEED" w:rsidR="00A4769E" w:rsidRPr="001962EC" w:rsidRDefault="001962EC" w:rsidP="00447FCA">
      <w:pPr>
        <w:spacing w:before="120" w:after="120" w:line="276" w:lineRule="auto"/>
        <w:jc w:val="center"/>
        <w:rPr>
          <w:b/>
          <w:bCs/>
        </w:rPr>
      </w:pPr>
      <w:r w:rsidRPr="001962EC">
        <w:rPr>
          <w:b/>
          <w:bCs/>
        </w:rPr>
        <w:t>THÔNG TIN LUẬN ÁN TIẾN SĨ</w:t>
      </w:r>
    </w:p>
    <w:p w14:paraId="7EEC032F" w14:textId="45072C86" w:rsidR="001962EC" w:rsidRDefault="001962EC" w:rsidP="00447FCA">
      <w:pPr>
        <w:spacing w:before="120" w:after="120" w:line="276" w:lineRule="auto"/>
        <w:jc w:val="left"/>
      </w:pPr>
      <w:r w:rsidRPr="001962EC">
        <w:rPr>
          <w:b/>
          <w:bCs/>
          <w:i/>
          <w:iCs/>
        </w:rPr>
        <w:t>Đề tài Luận án</w:t>
      </w:r>
      <w:r>
        <w:t>: Phòng ngừa tội gây rối trật tự công cộng ở Việt Nam</w:t>
      </w:r>
    </w:p>
    <w:p w14:paraId="2AAE4BD2" w14:textId="74AB5AC1" w:rsidR="001962EC" w:rsidRDefault="001962EC" w:rsidP="00447FCA">
      <w:pPr>
        <w:spacing w:before="120" w:after="120" w:line="276" w:lineRule="auto"/>
        <w:jc w:val="left"/>
      </w:pPr>
      <w:r w:rsidRPr="001962EC">
        <w:rPr>
          <w:b/>
          <w:bCs/>
          <w:i/>
          <w:iCs/>
        </w:rPr>
        <w:t>Chuyên ngành:</w:t>
      </w:r>
      <w:r>
        <w:t xml:space="preserve"> Tội phạm học và phòng ngừa tội phạm; Mã số: 9380105</w:t>
      </w:r>
    </w:p>
    <w:p w14:paraId="2FD24668" w14:textId="03E284B4" w:rsidR="001962EC" w:rsidRDefault="001962EC" w:rsidP="00447FCA">
      <w:pPr>
        <w:spacing w:before="120" w:after="120" w:line="276" w:lineRule="auto"/>
        <w:jc w:val="left"/>
      </w:pPr>
      <w:r w:rsidRPr="001962EC">
        <w:rPr>
          <w:b/>
          <w:bCs/>
          <w:i/>
          <w:iCs/>
        </w:rPr>
        <w:t>Nghiên cứu sinh:</w:t>
      </w:r>
      <w:r>
        <w:t xml:space="preserve"> Phạm Công Tùng                               ;  Khoá 29</w:t>
      </w:r>
    </w:p>
    <w:p w14:paraId="326FFD15" w14:textId="444BD21C" w:rsidR="001962EC" w:rsidRDefault="001962EC" w:rsidP="00447FCA">
      <w:pPr>
        <w:spacing w:before="120" w:after="120" w:line="276" w:lineRule="auto"/>
        <w:jc w:val="left"/>
      </w:pPr>
      <w:r w:rsidRPr="001962EC">
        <w:rPr>
          <w:b/>
          <w:bCs/>
          <w:i/>
          <w:iCs/>
        </w:rPr>
        <w:t>Người hướng dẫn khoa học:</w:t>
      </w:r>
      <w:r>
        <w:t xml:space="preserve"> PGS.TS </w:t>
      </w:r>
      <w:r w:rsidR="00240753">
        <w:t>Cao Thị Oanh</w:t>
      </w:r>
      <w:r w:rsidR="00447FCA">
        <w:t xml:space="preserve">; </w:t>
      </w:r>
      <w:r w:rsidR="00240753">
        <w:t>PGS.</w:t>
      </w:r>
      <w:r>
        <w:t>TS</w:t>
      </w:r>
      <w:r w:rsidR="00240753">
        <w:t xml:space="preserve"> Trần Hữu Tráng</w:t>
      </w:r>
    </w:p>
    <w:p w14:paraId="745A3AF7" w14:textId="56A6A386" w:rsidR="00447FCA" w:rsidRDefault="001962EC" w:rsidP="00447FCA">
      <w:pPr>
        <w:spacing w:before="120" w:after="120" w:line="276" w:lineRule="auto"/>
        <w:jc w:val="left"/>
      </w:pPr>
      <w:r w:rsidRPr="001962EC">
        <w:rPr>
          <w:b/>
          <w:bCs/>
          <w:i/>
          <w:iCs/>
        </w:rPr>
        <w:t>Cơ sở đào tạo:</w:t>
      </w:r>
      <w:r>
        <w:t xml:space="preserve"> Trường Đại học Luật Hà Nội</w:t>
      </w:r>
    </w:p>
    <w:p w14:paraId="70B0667C" w14:textId="5EA67D2C" w:rsidR="00867E96" w:rsidRDefault="00867E96" w:rsidP="00447FCA">
      <w:pPr>
        <w:spacing w:before="120" w:after="120" w:line="276" w:lineRule="auto"/>
        <w:jc w:val="center"/>
        <w:rPr>
          <w:b/>
          <w:bCs/>
        </w:rPr>
      </w:pPr>
      <w:r w:rsidRPr="00867E96">
        <w:rPr>
          <w:b/>
          <w:bCs/>
        </w:rPr>
        <w:t>TÓM TẮT NHỮNG ĐÓNG GÓP MỚI CỦA LUẬN ÁN</w:t>
      </w:r>
    </w:p>
    <w:p w14:paraId="569E2D4D" w14:textId="38CC8614" w:rsidR="00867E96" w:rsidRPr="00447FCA" w:rsidRDefault="00867E96" w:rsidP="00447FCA">
      <w:pPr>
        <w:spacing w:before="120" w:after="120" w:line="276" w:lineRule="auto"/>
        <w:ind w:firstLine="567"/>
      </w:pPr>
      <w:r w:rsidRPr="00447FCA">
        <w:t>Luận án là công trình nghiên cứu nghiêm túc, toàn diện, có tính kế thừa và phát triển, có tính mới,</w:t>
      </w:r>
      <w:r w:rsidR="00B40982" w:rsidRPr="00447FCA">
        <w:t xml:space="preserve"> cách tiếp cận đa ngành, liên ngành,</w:t>
      </w:r>
      <w:r w:rsidRPr="00447FCA">
        <w:t xml:space="preserve"> là kết quả nghiên cứu đề tài: “</w:t>
      </w:r>
      <w:r w:rsidRPr="00447FCA">
        <w:rPr>
          <w:i/>
          <w:iCs/>
        </w:rPr>
        <w:t>Phòng ngừa tội gây rối trật tự công cộng ở Việt Nam”</w:t>
      </w:r>
      <w:r w:rsidRPr="00447FCA">
        <w:t xml:space="preserve">. Các kết quả nghiên cứu của luận án góp phần làm sáng tỏ thêm nhiều vấn đề lý luận và thực tiễn phòng ngừa tội gây rối trật tự công cộng ở Việt Nam, </w:t>
      </w:r>
      <w:r w:rsidR="00B40982" w:rsidRPr="00447FCA">
        <w:t xml:space="preserve">là cơ sở đề xuất các giải pháp nhằm </w:t>
      </w:r>
      <w:r w:rsidRPr="00447FCA">
        <w:t>nâng cao hiệu quả phòng ngừa tội phạm này trong thời gian tới.</w:t>
      </w:r>
      <w:r w:rsidR="00B40982" w:rsidRPr="00447FCA">
        <w:t xml:space="preserve"> Cụ thể</w:t>
      </w:r>
      <w:r w:rsidR="008959D4" w:rsidRPr="00447FCA">
        <w:t xml:space="preserve"> là</w:t>
      </w:r>
      <w:r w:rsidR="00B40982" w:rsidRPr="00447FCA">
        <w:t>:</w:t>
      </w:r>
    </w:p>
    <w:p w14:paraId="1A4B4A81" w14:textId="1469FC10" w:rsidR="000A20F1" w:rsidRPr="00447FCA" w:rsidRDefault="000A20F1" w:rsidP="00447FCA">
      <w:pPr>
        <w:spacing w:before="120" w:after="120" w:line="276" w:lineRule="auto"/>
        <w:ind w:firstLine="720"/>
        <w:rPr>
          <w:rFonts w:cs="Times New Roman"/>
          <w:spacing w:val="-2"/>
          <w:szCs w:val="26"/>
          <w:lang w:val="nl-NL"/>
        </w:rPr>
      </w:pPr>
      <w:r w:rsidRPr="00447FCA">
        <w:rPr>
          <w:rFonts w:cs="Times New Roman"/>
          <w:i/>
          <w:iCs/>
          <w:spacing w:val="-2"/>
          <w:szCs w:val="26"/>
          <w:lang w:val="nl-NL"/>
        </w:rPr>
        <w:t>Thứ nhất</w:t>
      </w:r>
      <w:r w:rsidRPr="00447FCA">
        <w:rPr>
          <w:rFonts w:cs="Times New Roman"/>
          <w:spacing w:val="-2"/>
          <w:szCs w:val="26"/>
          <w:lang w:val="nl-NL"/>
        </w:rPr>
        <w:t xml:space="preserve">, </w:t>
      </w:r>
      <w:r w:rsidR="00B40982" w:rsidRPr="00447FCA">
        <w:rPr>
          <w:rFonts w:cs="Times New Roman"/>
          <w:spacing w:val="-2"/>
          <w:szCs w:val="26"/>
          <w:lang w:val="nl-NL"/>
        </w:rPr>
        <w:t xml:space="preserve">về mặt lý luận, </w:t>
      </w:r>
      <w:r w:rsidRPr="00447FCA">
        <w:rPr>
          <w:rFonts w:cs="Times New Roman"/>
          <w:spacing w:val="-2"/>
          <w:szCs w:val="26"/>
          <w:lang w:val="nl-NL"/>
        </w:rPr>
        <w:t>luận án</w:t>
      </w:r>
      <w:r w:rsidR="00B40982" w:rsidRPr="00447FCA">
        <w:rPr>
          <w:rFonts w:cs="Times New Roman"/>
          <w:spacing w:val="-2"/>
          <w:szCs w:val="26"/>
          <w:lang w:val="nl-NL"/>
        </w:rPr>
        <w:t xml:space="preserve"> bổ sung, làm rõ </w:t>
      </w:r>
      <w:r w:rsidR="0068132A" w:rsidRPr="00447FCA">
        <w:rPr>
          <w:rFonts w:cs="Times New Roman"/>
          <w:spacing w:val="-2"/>
          <w:szCs w:val="26"/>
          <w:lang w:val="nl-NL"/>
        </w:rPr>
        <w:t>thêm một số vấn đề lý luận về khái niệm, đặc điểm, vai trò, nội dung, biện pháp, chủ thể phòng ngừa tội gây rối trật tự công cộng; phân tích, làm rõ lý luận về hiệu quả phòng ngừa tội phạm, lý luận về kiểm soát tội phạm trong phòng ngừa tội gây rối trật tự công cộng; phân tích, làm rõ cơ chế, chính sách, pháp luật trong phòng ngừa tội gây rối trật tự công cộng</w:t>
      </w:r>
      <w:r w:rsidRPr="00447FCA">
        <w:rPr>
          <w:rFonts w:cs="Times New Roman"/>
          <w:spacing w:val="-2"/>
          <w:szCs w:val="26"/>
          <w:lang w:val="nl-NL"/>
        </w:rPr>
        <w:t xml:space="preserve"> </w:t>
      </w:r>
    </w:p>
    <w:p w14:paraId="2A9A1B86" w14:textId="7B9DFD2F" w:rsidR="000A20F1" w:rsidRPr="00447FCA" w:rsidRDefault="000A20F1" w:rsidP="00447FCA">
      <w:pPr>
        <w:spacing w:before="120" w:after="120" w:line="276" w:lineRule="auto"/>
        <w:ind w:firstLine="720"/>
        <w:rPr>
          <w:rFonts w:cs="Times New Roman"/>
          <w:i/>
          <w:iCs/>
          <w:szCs w:val="26"/>
        </w:rPr>
      </w:pPr>
      <w:r w:rsidRPr="00447FCA">
        <w:rPr>
          <w:rFonts w:cs="Times New Roman"/>
          <w:i/>
          <w:iCs/>
          <w:szCs w:val="26"/>
          <w:lang w:val="nl-NL"/>
        </w:rPr>
        <w:t>Thứ hai,</w:t>
      </w:r>
      <w:r w:rsidRPr="00447FCA">
        <w:rPr>
          <w:rFonts w:cs="Times New Roman"/>
          <w:szCs w:val="26"/>
          <w:lang w:val="nl-NL"/>
        </w:rPr>
        <w:t xml:space="preserve"> </w:t>
      </w:r>
      <w:r w:rsidRPr="00447FCA">
        <w:rPr>
          <w:rFonts w:cs="Times New Roman"/>
          <w:szCs w:val="26"/>
        </w:rPr>
        <w:t xml:space="preserve">luận án </w:t>
      </w:r>
      <w:r w:rsidR="00A56B1D" w:rsidRPr="00447FCA">
        <w:rPr>
          <w:rFonts w:cs="Times New Roman"/>
          <w:szCs w:val="26"/>
        </w:rPr>
        <w:t>phân tích</w:t>
      </w:r>
      <w:r w:rsidRPr="00447FCA">
        <w:rPr>
          <w:rFonts w:cs="Times New Roman"/>
          <w:szCs w:val="26"/>
        </w:rPr>
        <w:t>,</w:t>
      </w:r>
      <w:r w:rsidR="00A56B1D" w:rsidRPr="00447FCA">
        <w:rPr>
          <w:rFonts w:cs="Times New Roman"/>
          <w:szCs w:val="26"/>
        </w:rPr>
        <w:t xml:space="preserve"> </w:t>
      </w:r>
      <w:r w:rsidRPr="00447FCA">
        <w:rPr>
          <w:rFonts w:cs="Times New Roman"/>
          <w:szCs w:val="26"/>
        </w:rPr>
        <w:t xml:space="preserve">đánh giá </w:t>
      </w:r>
      <w:r w:rsidR="00A56B1D" w:rsidRPr="00447FCA">
        <w:rPr>
          <w:rFonts w:cs="Times New Roman"/>
          <w:szCs w:val="26"/>
        </w:rPr>
        <w:t xml:space="preserve">thực tiễn phòng ngừa tội gây rối trật tự công cộng ở Việt Nam hiện nay, trong đó đặc biệt chú ý tới việc phản ánh tình hình tội </w:t>
      </w:r>
      <w:r w:rsidRPr="00447FCA">
        <w:rPr>
          <w:rFonts w:cs="Times New Roman"/>
          <w:szCs w:val="26"/>
        </w:rPr>
        <w:t>gây rối trật tự công cộng ở Việt Nam</w:t>
      </w:r>
      <w:r w:rsidR="00A56B1D" w:rsidRPr="00447FCA">
        <w:rPr>
          <w:rFonts w:cs="Times New Roman"/>
          <w:szCs w:val="26"/>
        </w:rPr>
        <w:t xml:space="preserve"> là kết quả, sản phẩm của hoạt động phòng ngừa</w:t>
      </w:r>
      <w:r w:rsidRPr="00447FCA">
        <w:rPr>
          <w:rFonts w:cs="Times New Roman"/>
          <w:szCs w:val="26"/>
        </w:rPr>
        <w:t xml:space="preserve">; </w:t>
      </w:r>
      <w:r w:rsidR="00A56B1D" w:rsidRPr="00447FCA">
        <w:rPr>
          <w:rFonts w:cs="Times New Roman"/>
          <w:szCs w:val="26"/>
        </w:rPr>
        <w:t xml:space="preserve">vận dụng các lý thuyết </w:t>
      </w:r>
      <w:r w:rsidR="00447FCA" w:rsidRPr="00447FCA">
        <w:rPr>
          <w:rFonts w:cs="Times New Roman"/>
          <w:szCs w:val="26"/>
        </w:rPr>
        <w:t xml:space="preserve">hiện đại về phòng ngừa tội phạm </w:t>
      </w:r>
      <w:r w:rsidR="00A56B1D" w:rsidRPr="00447FCA">
        <w:rPr>
          <w:rFonts w:cs="Times New Roman"/>
          <w:szCs w:val="26"/>
        </w:rPr>
        <w:t>để giải thích về nguyên nhân của tội gây rối trật tự công cộng</w:t>
      </w:r>
      <w:r w:rsidR="008959D4" w:rsidRPr="00447FCA">
        <w:rPr>
          <w:rFonts w:cs="Times New Roman"/>
          <w:szCs w:val="26"/>
        </w:rPr>
        <w:t xml:space="preserve">. Bên cạnh đó, </w:t>
      </w:r>
      <w:r w:rsidRPr="00447FCA">
        <w:rPr>
          <w:rFonts w:cs="Times New Roman"/>
          <w:szCs w:val="26"/>
        </w:rPr>
        <w:t xml:space="preserve">làm rõ </w:t>
      </w:r>
      <w:r w:rsidRPr="00BA702C">
        <w:rPr>
          <w:rFonts w:cs="Times New Roman"/>
          <w:szCs w:val="26"/>
        </w:rPr>
        <w:t>“tính địa lý học tội phạm’’ của</w:t>
      </w:r>
      <w:r w:rsidRPr="00447FCA">
        <w:rPr>
          <w:rFonts w:cs="Times New Roman"/>
          <w:szCs w:val="26"/>
        </w:rPr>
        <w:t xml:space="preserve"> tội gây rối trật tự công cộng gắn với cộng đồng dân cư, địa bàn phức tạp về an ninh trật tự. </w:t>
      </w:r>
      <w:r w:rsidR="008959D4" w:rsidRPr="00447FCA">
        <w:rPr>
          <w:rFonts w:cs="Times New Roman"/>
          <w:szCs w:val="26"/>
        </w:rPr>
        <w:t>Luận án phân tích làm rõ hơn thực trạng áp dụng các biện pháp phòng ngừa chung, phòng ngừa nghiệp vụ trên cơ sở chỉ rõ kết quả đạt được, hạn chế</w:t>
      </w:r>
      <w:r w:rsidR="004725D9">
        <w:rPr>
          <w:rFonts w:cs="Times New Roman"/>
          <w:szCs w:val="26"/>
        </w:rPr>
        <w:t xml:space="preserve"> và nguyên nhân của hạn chế.</w:t>
      </w:r>
    </w:p>
    <w:p w14:paraId="37118C39" w14:textId="576C9A28" w:rsidR="000A20F1" w:rsidRPr="00447FCA" w:rsidRDefault="000A20F1" w:rsidP="00447FCA">
      <w:pPr>
        <w:spacing w:before="120" w:after="120" w:line="276" w:lineRule="auto"/>
        <w:ind w:firstLine="720"/>
        <w:rPr>
          <w:rFonts w:cs="Times New Roman"/>
          <w:spacing w:val="-4"/>
          <w:szCs w:val="26"/>
        </w:rPr>
      </w:pPr>
      <w:r w:rsidRPr="00447FCA">
        <w:rPr>
          <w:rFonts w:cs="Times New Roman"/>
          <w:i/>
          <w:iCs/>
          <w:spacing w:val="-4"/>
          <w:szCs w:val="26"/>
        </w:rPr>
        <w:t xml:space="preserve">Thứ </w:t>
      </w:r>
      <w:r w:rsidR="008959D4" w:rsidRPr="00447FCA">
        <w:rPr>
          <w:rFonts w:cs="Times New Roman"/>
          <w:i/>
          <w:iCs/>
          <w:spacing w:val="-4"/>
          <w:szCs w:val="26"/>
        </w:rPr>
        <w:t>ba</w:t>
      </w:r>
      <w:r w:rsidRPr="00447FCA">
        <w:rPr>
          <w:rFonts w:cs="Times New Roman"/>
          <w:i/>
          <w:iCs/>
          <w:spacing w:val="-4"/>
          <w:szCs w:val="26"/>
        </w:rPr>
        <w:t>,</w:t>
      </w:r>
      <w:r w:rsidRPr="00447FCA">
        <w:rPr>
          <w:rFonts w:cs="Times New Roman"/>
          <w:spacing w:val="-4"/>
          <w:szCs w:val="26"/>
        </w:rPr>
        <w:t xml:space="preserve"> luận án </w:t>
      </w:r>
      <w:r w:rsidRPr="00447FCA">
        <w:rPr>
          <w:rFonts w:cs="Times New Roman"/>
          <w:iCs/>
          <w:szCs w:val="26"/>
          <w:lang w:val="nl-NL"/>
        </w:rPr>
        <w:t>đưa ra các dự báo khoa học về tình hình tội phạm, phòng ngừa tội gây rối trật tự công cộng trong thời gian tới, đề xuất hệ thống các giải pháp mang tính đồng bộ, toàn diện hơn, có khả năng thực thi cao, hài hòa mối quan hệ giữa an ninh cá nhân, an ninh con người với an ninh xã hội trong phòng ngừa tội gây rối trật tự công cộng ở Việt Nam</w:t>
      </w:r>
      <w:r w:rsidR="00240753">
        <w:rPr>
          <w:rFonts w:cs="Times New Roman"/>
          <w:iCs/>
          <w:szCs w:val="26"/>
          <w:lang w:val="nl-NL"/>
        </w:rPr>
        <w:t>.</w:t>
      </w:r>
    </w:p>
    <w:tbl>
      <w:tblPr>
        <w:tblStyle w:val="TableGrid"/>
        <w:tblW w:w="10348"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3969"/>
        <w:gridCol w:w="2268"/>
      </w:tblGrid>
      <w:tr w:rsidR="00240753" w14:paraId="1182C391" w14:textId="77777777" w:rsidTr="00E964CC">
        <w:tc>
          <w:tcPr>
            <w:tcW w:w="4111" w:type="dxa"/>
          </w:tcPr>
          <w:p w14:paraId="69562B08" w14:textId="0A8699F4" w:rsidR="00240753" w:rsidRPr="00240753" w:rsidRDefault="00240753" w:rsidP="00240753">
            <w:pPr>
              <w:spacing w:before="120" w:after="120" w:line="276" w:lineRule="auto"/>
              <w:jc w:val="center"/>
              <w:rPr>
                <w:b/>
                <w:bCs/>
              </w:rPr>
            </w:pPr>
            <w:r w:rsidRPr="00240753">
              <w:rPr>
                <w:b/>
                <w:bCs/>
              </w:rPr>
              <w:t>Xác nhận</w:t>
            </w:r>
            <w:r>
              <w:rPr>
                <w:b/>
                <w:bCs/>
              </w:rPr>
              <w:t xml:space="preserve"> </w:t>
            </w:r>
            <w:r w:rsidRPr="00240753">
              <w:rPr>
                <w:b/>
                <w:bCs/>
              </w:rPr>
              <w:t>của Người hướng dẫn 1</w:t>
            </w:r>
          </w:p>
        </w:tc>
        <w:tc>
          <w:tcPr>
            <w:tcW w:w="3969" w:type="dxa"/>
          </w:tcPr>
          <w:p w14:paraId="29BDB796" w14:textId="158FA720" w:rsidR="00240753" w:rsidRPr="00240753" w:rsidRDefault="00240753" w:rsidP="00240753">
            <w:pPr>
              <w:spacing w:before="120" w:after="120" w:line="276" w:lineRule="auto"/>
              <w:jc w:val="center"/>
              <w:rPr>
                <w:b/>
                <w:bCs/>
              </w:rPr>
            </w:pPr>
            <w:r w:rsidRPr="00240753">
              <w:rPr>
                <w:b/>
                <w:bCs/>
              </w:rPr>
              <w:t>Xác nhận</w:t>
            </w:r>
            <w:r>
              <w:rPr>
                <w:b/>
                <w:bCs/>
              </w:rPr>
              <w:t xml:space="preserve"> </w:t>
            </w:r>
            <w:r w:rsidRPr="00240753">
              <w:rPr>
                <w:b/>
                <w:bCs/>
              </w:rPr>
              <w:t>của Người hướng dẫn 2</w:t>
            </w:r>
          </w:p>
        </w:tc>
        <w:tc>
          <w:tcPr>
            <w:tcW w:w="2268" w:type="dxa"/>
          </w:tcPr>
          <w:p w14:paraId="6E38BB9F" w14:textId="6EF7BDD8" w:rsidR="00240753" w:rsidRPr="00240753" w:rsidRDefault="00240753" w:rsidP="00240753">
            <w:pPr>
              <w:spacing w:before="120" w:after="120" w:line="276" w:lineRule="auto"/>
              <w:jc w:val="center"/>
              <w:rPr>
                <w:b/>
                <w:bCs/>
              </w:rPr>
            </w:pPr>
            <w:r w:rsidRPr="00240753">
              <w:rPr>
                <w:b/>
                <w:bCs/>
              </w:rPr>
              <w:t>Nghiên cứu sinh</w:t>
            </w:r>
          </w:p>
        </w:tc>
      </w:tr>
      <w:tr w:rsidR="00240753" w14:paraId="4339E681" w14:textId="77777777" w:rsidTr="00E964CC">
        <w:tc>
          <w:tcPr>
            <w:tcW w:w="4111" w:type="dxa"/>
          </w:tcPr>
          <w:p w14:paraId="60954E71" w14:textId="26F4E36C" w:rsidR="00240753" w:rsidRPr="00473D41" w:rsidRDefault="00473D41" w:rsidP="00473D41">
            <w:pPr>
              <w:spacing w:before="120" w:after="120" w:line="276" w:lineRule="auto"/>
              <w:jc w:val="center"/>
              <w:rPr>
                <w:i/>
                <w:iCs/>
              </w:rPr>
            </w:pPr>
            <w:r w:rsidRPr="00473D41">
              <w:rPr>
                <w:i/>
                <w:iCs/>
              </w:rPr>
              <w:t>(Đã ký)</w:t>
            </w:r>
          </w:p>
        </w:tc>
        <w:tc>
          <w:tcPr>
            <w:tcW w:w="3969" w:type="dxa"/>
          </w:tcPr>
          <w:p w14:paraId="5AEF2ACD" w14:textId="52334C31" w:rsidR="00240753" w:rsidRPr="00473D41" w:rsidRDefault="00473D41" w:rsidP="00473D41">
            <w:pPr>
              <w:spacing w:before="120" w:after="120" w:line="276" w:lineRule="auto"/>
              <w:jc w:val="center"/>
              <w:rPr>
                <w:i/>
                <w:iCs/>
              </w:rPr>
            </w:pPr>
            <w:r w:rsidRPr="00473D41">
              <w:rPr>
                <w:i/>
                <w:iCs/>
              </w:rPr>
              <w:t>(Đã ký)</w:t>
            </w:r>
          </w:p>
        </w:tc>
        <w:tc>
          <w:tcPr>
            <w:tcW w:w="2268" w:type="dxa"/>
          </w:tcPr>
          <w:p w14:paraId="2449EDF0" w14:textId="2747AB27" w:rsidR="00240753" w:rsidRPr="00473D41" w:rsidRDefault="00473D41" w:rsidP="00473D41">
            <w:pPr>
              <w:spacing w:before="120" w:after="120" w:line="276" w:lineRule="auto"/>
              <w:jc w:val="center"/>
              <w:rPr>
                <w:i/>
                <w:iCs/>
              </w:rPr>
            </w:pPr>
            <w:r w:rsidRPr="00473D41">
              <w:rPr>
                <w:i/>
                <w:iCs/>
              </w:rPr>
              <w:t>(Đã ký)</w:t>
            </w:r>
          </w:p>
        </w:tc>
      </w:tr>
      <w:tr w:rsidR="00240753" w14:paraId="049DA513" w14:textId="77777777" w:rsidTr="00E964CC">
        <w:tc>
          <w:tcPr>
            <w:tcW w:w="4111" w:type="dxa"/>
          </w:tcPr>
          <w:p w14:paraId="1F4CC64C" w14:textId="3D9FCA13" w:rsidR="00240753" w:rsidRPr="00473D41" w:rsidRDefault="00473D41" w:rsidP="00473D41">
            <w:pPr>
              <w:spacing w:before="120" w:after="120" w:line="276" w:lineRule="auto"/>
              <w:jc w:val="center"/>
              <w:rPr>
                <w:b/>
                <w:bCs/>
              </w:rPr>
            </w:pPr>
            <w:r w:rsidRPr="00473D41">
              <w:rPr>
                <w:b/>
                <w:bCs/>
              </w:rPr>
              <w:t>PGS.TS Cao Thị Oanh</w:t>
            </w:r>
          </w:p>
        </w:tc>
        <w:tc>
          <w:tcPr>
            <w:tcW w:w="3969" w:type="dxa"/>
          </w:tcPr>
          <w:p w14:paraId="5F600682" w14:textId="060AC74E" w:rsidR="00240753" w:rsidRPr="00473D41" w:rsidRDefault="00473D41" w:rsidP="00473D41">
            <w:pPr>
              <w:spacing w:before="120" w:after="120" w:line="276" w:lineRule="auto"/>
              <w:jc w:val="center"/>
              <w:rPr>
                <w:b/>
                <w:bCs/>
              </w:rPr>
            </w:pPr>
            <w:r w:rsidRPr="00473D41">
              <w:rPr>
                <w:b/>
                <w:bCs/>
              </w:rPr>
              <w:t>PGS.TS Trần Hữu Tráng</w:t>
            </w:r>
          </w:p>
        </w:tc>
        <w:tc>
          <w:tcPr>
            <w:tcW w:w="2268" w:type="dxa"/>
          </w:tcPr>
          <w:p w14:paraId="01E68C36" w14:textId="70447593" w:rsidR="00240753" w:rsidRPr="00473D41" w:rsidRDefault="00473D41" w:rsidP="00473D41">
            <w:pPr>
              <w:spacing w:before="120" w:after="120" w:line="276" w:lineRule="auto"/>
              <w:jc w:val="center"/>
              <w:rPr>
                <w:b/>
                <w:bCs/>
              </w:rPr>
            </w:pPr>
            <w:r w:rsidRPr="00473D41">
              <w:rPr>
                <w:b/>
                <w:bCs/>
              </w:rPr>
              <w:t>Phạm Công Tùng</w:t>
            </w:r>
          </w:p>
        </w:tc>
      </w:tr>
    </w:tbl>
    <w:p w14:paraId="3514EFE0" w14:textId="77777777" w:rsidR="000A20F1" w:rsidRPr="00447FCA" w:rsidRDefault="000A20F1" w:rsidP="00AD48E7">
      <w:pPr>
        <w:spacing w:before="120" w:after="120" w:line="276" w:lineRule="auto"/>
      </w:pPr>
    </w:p>
    <w:sectPr w:rsidR="000A20F1" w:rsidRPr="00447FCA" w:rsidSect="00447FC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uperscrip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7"/>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E31"/>
    <w:rsid w:val="000A20F1"/>
    <w:rsid w:val="001962EC"/>
    <w:rsid w:val="00240753"/>
    <w:rsid w:val="003D3E31"/>
    <w:rsid w:val="00403F14"/>
    <w:rsid w:val="00447FCA"/>
    <w:rsid w:val="004725D9"/>
    <w:rsid w:val="00473D41"/>
    <w:rsid w:val="0068132A"/>
    <w:rsid w:val="007F5F0C"/>
    <w:rsid w:val="00867E96"/>
    <w:rsid w:val="008959D4"/>
    <w:rsid w:val="00A24402"/>
    <w:rsid w:val="00A4769E"/>
    <w:rsid w:val="00A56B1D"/>
    <w:rsid w:val="00AD48E7"/>
    <w:rsid w:val="00B40982"/>
    <w:rsid w:val="00BA702C"/>
    <w:rsid w:val="00E964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DE4D5"/>
  <w15:chartTrackingRefBased/>
  <w15:docId w15:val="{84345587-8727-4EDE-852B-BEFA0FC38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F0C"/>
    <w:pPr>
      <w:spacing w:line="324" w:lineRule="auto"/>
      <w:jc w:val="both"/>
    </w:pPr>
    <w:rPr>
      <w:rFonts w:ascii="Times New Roman" w:hAnsi="Times New Roman"/>
      <w:sz w:val="26"/>
    </w:rPr>
  </w:style>
  <w:style w:type="paragraph" w:styleId="Heading2">
    <w:name w:val="heading 2"/>
    <w:basedOn w:val="Normal"/>
    <w:next w:val="Normal"/>
    <w:link w:val="Heading2Char"/>
    <w:autoRedefine/>
    <w:uiPriority w:val="9"/>
    <w:semiHidden/>
    <w:unhideWhenUsed/>
    <w:qFormat/>
    <w:rsid w:val="00A4769E"/>
    <w:pPr>
      <w:keepNext/>
      <w:keepLines/>
      <w:spacing w:before="120" w:after="0"/>
      <w:jc w:val="left"/>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A4769E"/>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A4769E"/>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after="200" w:line="240" w:lineRule="auto"/>
      <w:jc w:val="center"/>
    </w:pPr>
    <w:rPr>
      <w:i/>
      <w:iCs/>
      <w:sz w:val="24"/>
      <w:szCs w:val="18"/>
    </w:rPr>
  </w:style>
  <w:style w:type="character" w:styleId="FootnoteReference">
    <w:name w:val="footnote reference"/>
    <w:basedOn w:val="DefaultParagraphFont"/>
    <w:uiPriority w:val="99"/>
    <w:unhideWhenUsed/>
    <w:qFormat/>
    <w:rsid w:val="007F5F0C"/>
    <w:rPr>
      <w:rFonts w:ascii="superscript" w:hAnsi="superscript"/>
      <w:sz w:val="20"/>
    </w:rPr>
  </w:style>
  <w:style w:type="table" w:styleId="TableGrid">
    <w:name w:val="Table Grid"/>
    <w:basedOn w:val="TableNormal"/>
    <w:uiPriority w:val="39"/>
    <w:rsid w:val="002407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370</Words>
  <Characters>2112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9</cp:revision>
  <dcterms:created xsi:type="dcterms:W3CDTF">2026-03-29T02:10:00Z</dcterms:created>
  <dcterms:modified xsi:type="dcterms:W3CDTF">2026-07-27T08:42:00Z</dcterms:modified>
</cp:coreProperties>
</file>